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68" w:rsidRDefault="005F4630" w:rsidP="005F4630">
      <w:pPr>
        <w:jc w:val="center"/>
        <w:rPr>
          <w:rFonts w:ascii="Arial" w:hAnsi="Arial" w:cs="Arial"/>
          <w:b/>
        </w:rPr>
      </w:pPr>
      <w:r w:rsidRPr="00F14E26">
        <w:rPr>
          <w:rFonts w:ascii="Arial" w:hAnsi="Arial" w:cs="Arial"/>
          <w:b/>
        </w:rPr>
        <w:t>ORDINANCE 2013-03</w:t>
      </w:r>
    </w:p>
    <w:p w:rsidR="007A1E33" w:rsidRPr="00F14E26" w:rsidRDefault="007A1E33" w:rsidP="005F4630">
      <w:pPr>
        <w:jc w:val="center"/>
        <w:rPr>
          <w:rFonts w:ascii="Arial" w:hAnsi="Arial" w:cs="Arial"/>
          <w:b/>
        </w:rPr>
      </w:pPr>
    </w:p>
    <w:p w:rsidR="007A1E33" w:rsidRPr="007A1E33" w:rsidRDefault="007A1E33" w:rsidP="007A1E33">
      <w:pPr>
        <w:autoSpaceDE w:val="0"/>
        <w:autoSpaceDN w:val="0"/>
        <w:adjustRightInd w:val="0"/>
        <w:jc w:val="both"/>
        <w:rPr>
          <w:rFonts w:ascii="Arial" w:hAnsi="Arial" w:cs="Arial"/>
          <w:sz w:val="21"/>
          <w:szCs w:val="21"/>
        </w:rPr>
      </w:pPr>
      <w:proofErr w:type="gramStart"/>
      <w:r w:rsidRPr="007A1E33">
        <w:rPr>
          <w:rFonts w:ascii="Arial" w:hAnsi="Arial" w:cs="Arial"/>
          <w:sz w:val="21"/>
          <w:szCs w:val="21"/>
        </w:rPr>
        <w:t xml:space="preserve">An ordinance </w:t>
      </w:r>
      <w:r w:rsidR="00B317E9">
        <w:rPr>
          <w:rFonts w:ascii="Arial" w:hAnsi="Arial" w:cs="Arial"/>
          <w:sz w:val="21"/>
          <w:szCs w:val="21"/>
        </w:rPr>
        <w:t>amending the Boards, Commi</w:t>
      </w:r>
      <w:r w:rsidR="003540B6">
        <w:rPr>
          <w:rFonts w:ascii="Arial" w:hAnsi="Arial" w:cs="Arial"/>
          <w:sz w:val="21"/>
          <w:szCs w:val="21"/>
        </w:rPr>
        <w:t>ssions and Committees, adding a commission known as the “Plan Commission.”</w:t>
      </w:r>
      <w:proofErr w:type="gramEnd"/>
    </w:p>
    <w:p w:rsidR="007A1E33" w:rsidRPr="007A1E33" w:rsidRDefault="007A1E33" w:rsidP="007A1E33">
      <w:pPr>
        <w:autoSpaceDE w:val="0"/>
        <w:autoSpaceDN w:val="0"/>
        <w:adjustRightInd w:val="0"/>
        <w:rPr>
          <w:rFonts w:ascii="Arial" w:hAnsi="Arial" w:cs="Arial"/>
          <w:sz w:val="21"/>
          <w:szCs w:val="21"/>
        </w:rPr>
      </w:pPr>
    </w:p>
    <w:p w:rsidR="007A1E33" w:rsidRPr="007A1E33" w:rsidRDefault="007A1E33" w:rsidP="007A1E33">
      <w:pPr>
        <w:autoSpaceDE w:val="0"/>
        <w:autoSpaceDN w:val="0"/>
        <w:adjustRightInd w:val="0"/>
        <w:rPr>
          <w:rFonts w:ascii="Arial" w:hAnsi="Arial" w:cs="Arial"/>
          <w:sz w:val="21"/>
          <w:szCs w:val="21"/>
        </w:rPr>
      </w:pPr>
      <w:r w:rsidRPr="007A1E33">
        <w:rPr>
          <w:rFonts w:ascii="Arial" w:hAnsi="Arial" w:cs="Arial"/>
          <w:sz w:val="21"/>
          <w:szCs w:val="21"/>
        </w:rPr>
        <w:t>THE VILLAGE BOARD OF THE VILLAGE OF COLFAX, WISCONSIN, DO ORDAIN AS FOLLOWS:</w:t>
      </w:r>
    </w:p>
    <w:p w:rsidR="007A1E33" w:rsidRPr="00F14E26" w:rsidRDefault="007A1E33">
      <w:pPr>
        <w:rPr>
          <w:rFonts w:ascii="Arial" w:hAnsi="Arial" w:cs="Arial"/>
        </w:rPr>
      </w:pPr>
    </w:p>
    <w:p w:rsidR="005F4630" w:rsidRPr="007A1E33" w:rsidRDefault="005F4630">
      <w:pPr>
        <w:rPr>
          <w:rFonts w:ascii="Arial" w:hAnsi="Arial" w:cs="Arial"/>
          <w:b/>
          <w:sz w:val="21"/>
          <w:szCs w:val="21"/>
        </w:rPr>
      </w:pPr>
      <w:proofErr w:type="gramStart"/>
      <w:r w:rsidRPr="007A1E33">
        <w:rPr>
          <w:rFonts w:ascii="Arial" w:hAnsi="Arial" w:cs="Arial"/>
          <w:b/>
          <w:sz w:val="21"/>
          <w:szCs w:val="21"/>
        </w:rPr>
        <w:t>Sec. 2-4-7     Plan Commission.</w:t>
      </w:r>
      <w:proofErr w:type="gramEnd"/>
    </w:p>
    <w:p w:rsidR="005F4630" w:rsidRPr="007A1E33" w:rsidRDefault="005F4630">
      <w:pPr>
        <w:rPr>
          <w:rFonts w:ascii="Arial" w:hAnsi="Arial" w:cs="Arial"/>
          <w:b/>
          <w:sz w:val="21"/>
          <w:szCs w:val="21"/>
        </w:rPr>
      </w:pPr>
    </w:p>
    <w:p w:rsidR="005F4630" w:rsidRPr="002476E5" w:rsidRDefault="005F4630" w:rsidP="005F4630">
      <w:pPr>
        <w:pStyle w:val="ListParagraph"/>
        <w:numPr>
          <w:ilvl w:val="0"/>
          <w:numId w:val="2"/>
        </w:numPr>
        <w:rPr>
          <w:rFonts w:ascii="Arial" w:hAnsi="Arial" w:cs="Arial"/>
          <w:sz w:val="21"/>
          <w:szCs w:val="21"/>
        </w:rPr>
      </w:pPr>
      <w:r w:rsidRPr="007A1E33">
        <w:rPr>
          <w:rFonts w:ascii="Arial" w:hAnsi="Arial" w:cs="Arial"/>
          <w:b/>
          <w:sz w:val="21"/>
          <w:szCs w:val="21"/>
        </w:rPr>
        <w:t xml:space="preserve">Composition.  </w:t>
      </w:r>
      <w:r w:rsidRPr="007A1E33">
        <w:rPr>
          <w:rFonts w:ascii="Arial" w:hAnsi="Arial" w:cs="Arial"/>
          <w:sz w:val="21"/>
          <w:szCs w:val="21"/>
        </w:rPr>
        <w:t xml:space="preserve">The Village Plan Commission shall consist of seven (7) members who shall be the following:  </w:t>
      </w:r>
      <w:r w:rsidR="002476E5">
        <w:rPr>
          <w:rFonts w:ascii="Arial" w:hAnsi="Arial" w:cs="Arial"/>
          <w:sz w:val="21"/>
          <w:szCs w:val="21"/>
        </w:rPr>
        <w:t xml:space="preserve">Up </w:t>
      </w:r>
      <w:r w:rsidR="002476E5" w:rsidRPr="002476E5">
        <w:rPr>
          <w:rFonts w:ascii="Arial" w:hAnsi="Arial" w:cs="Arial"/>
          <w:sz w:val="21"/>
          <w:szCs w:val="21"/>
        </w:rPr>
        <w:t>to t</w:t>
      </w:r>
      <w:r w:rsidRPr="002476E5">
        <w:rPr>
          <w:rFonts w:ascii="Arial" w:hAnsi="Arial" w:cs="Arial"/>
          <w:sz w:val="21"/>
          <w:szCs w:val="21"/>
        </w:rPr>
        <w:t xml:space="preserve">hree (3) Village Board members, one of whom shall be its presiding officer, and </w:t>
      </w:r>
      <w:r w:rsidR="002476E5" w:rsidRPr="002476E5">
        <w:rPr>
          <w:rFonts w:ascii="Arial" w:hAnsi="Arial" w:cs="Arial"/>
          <w:sz w:val="21"/>
          <w:szCs w:val="21"/>
        </w:rPr>
        <w:t xml:space="preserve">the remaining members shall be </w:t>
      </w:r>
      <w:r w:rsidRPr="002476E5">
        <w:rPr>
          <w:rFonts w:ascii="Arial" w:hAnsi="Arial" w:cs="Arial"/>
          <w:sz w:val="21"/>
          <w:szCs w:val="21"/>
        </w:rPr>
        <w:t xml:space="preserve">citizen members. </w:t>
      </w:r>
    </w:p>
    <w:p w:rsidR="005F4630" w:rsidRPr="007A1E33" w:rsidRDefault="005F4630" w:rsidP="005F4630">
      <w:pPr>
        <w:pStyle w:val="ListParagraph"/>
        <w:numPr>
          <w:ilvl w:val="0"/>
          <w:numId w:val="2"/>
        </w:numPr>
        <w:rPr>
          <w:rFonts w:ascii="Arial" w:hAnsi="Arial" w:cs="Arial"/>
          <w:sz w:val="21"/>
          <w:szCs w:val="21"/>
        </w:rPr>
      </w:pPr>
      <w:r w:rsidRPr="007A1E33">
        <w:rPr>
          <w:rFonts w:ascii="Arial" w:hAnsi="Arial" w:cs="Arial"/>
          <w:b/>
          <w:sz w:val="21"/>
          <w:szCs w:val="21"/>
        </w:rPr>
        <w:t>Appointment.</w:t>
      </w:r>
      <w:r w:rsidRPr="007A1E33">
        <w:rPr>
          <w:rFonts w:ascii="Arial" w:hAnsi="Arial" w:cs="Arial"/>
          <w:sz w:val="21"/>
          <w:szCs w:val="21"/>
        </w:rPr>
        <w:t xml:space="preserve">  All members are annually appointed by the Village President for a term of three (3) years, subject to approval by the Village Board at the organizational meeting of the Village Board.  Whenever a vacancy shall occur, a successor shall be appointed for the unexpired term in the manner as set forth above. </w:t>
      </w:r>
    </w:p>
    <w:p w:rsidR="005F4630" w:rsidRPr="007A1E33" w:rsidRDefault="005F4630" w:rsidP="005F4630">
      <w:pPr>
        <w:pStyle w:val="ListParagraph"/>
        <w:numPr>
          <w:ilvl w:val="0"/>
          <w:numId w:val="2"/>
        </w:numPr>
        <w:rPr>
          <w:rFonts w:ascii="Arial" w:hAnsi="Arial" w:cs="Arial"/>
          <w:sz w:val="21"/>
          <w:szCs w:val="21"/>
        </w:rPr>
      </w:pPr>
      <w:r w:rsidRPr="007A1E33">
        <w:rPr>
          <w:rFonts w:ascii="Arial" w:hAnsi="Arial" w:cs="Arial"/>
          <w:b/>
          <w:sz w:val="21"/>
          <w:szCs w:val="21"/>
        </w:rPr>
        <w:t>Record.</w:t>
      </w:r>
      <w:r w:rsidRPr="007A1E33">
        <w:rPr>
          <w:rFonts w:ascii="Arial" w:hAnsi="Arial" w:cs="Arial"/>
          <w:sz w:val="21"/>
          <w:szCs w:val="21"/>
        </w:rPr>
        <w:t xml:space="preserve">  The Plan Commission shall keep a written record of its proceedings to include all actions taken, a copy of which shall be filed with the Village Clerk-Treasurer. Four (4) members shall constitute a quorum but all actions shall require the affirmative approval of a majority of all of the members of the Commission. </w:t>
      </w:r>
    </w:p>
    <w:p w:rsidR="005F4630" w:rsidRPr="007A1E33" w:rsidRDefault="005F4630" w:rsidP="005F4630">
      <w:pPr>
        <w:pStyle w:val="ListParagraph"/>
        <w:numPr>
          <w:ilvl w:val="0"/>
          <w:numId w:val="2"/>
        </w:numPr>
        <w:rPr>
          <w:rFonts w:ascii="Arial" w:hAnsi="Arial" w:cs="Arial"/>
          <w:sz w:val="21"/>
          <w:szCs w:val="21"/>
        </w:rPr>
      </w:pPr>
      <w:r w:rsidRPr="007A1E33">
        <w:rPr>
          <w:rFonts w:ascii="Arial" w:hAnsi="Arial" w:cs="Arial"/>
          <w:b/>
          <w:sz w:val="21"/>
          <w:szCs w:val="21"/>
        </w:rPr>
        <w:t>Duties.</w:t>
      </w:r>
    </w:p>
    <w:p w:rsidR="005F4630" w:rsidRPr="007A1E33" w:rsidRDefault="005F4630" w:rsidP="005F4630">
      <w:pPr>
        <w:pStyle w:val="ListParagraph"/>
        <w:numPr>
          <w:ilvl w:val="0"/>
          <w:numId w:val="3"/>
        </w:numPr>
        <w:rPr>
          <w:rFonts w:ascii="Arial" w:hAnsi="Arial" w:cs="Arial"/>
          <w:sz w:val="21"/>
          <w:szCs w:val="21"/>
        </w:rPr>
      </w:pPr>
      <w:r w:rsidRPr="007A1E33">
        <w:rPr>
          <w:rFonts w:ascii="Arial" w:hAnsi="Arial" w:cs="Arial"/>
          <w:sz w:val="21"/>
          <w:szCs w:val="21"/>
        </w:rPr>
        <w:t xml:space="preserve"> </w:t>
      </w:r>
      <w:r w:rsidRPr="007A1E33">
        <w:rPr>
          <w:rFonts w:ascii="Arial" w:hAnsi="Arial" w:cs="Arial"/>
          <w:b/>
          <w:i/>
          <w:sz w:val="21"/>
          <w:szCs w:val="21"/>
        </w:rPr>
        <w:t>The Master Plan/Comprehensive Plan</w:t>
      </w:r>
      <w:r w:rsidRPr="007A1E33">
        <w:rPr>
          <w:rFonts w:ascii="Arial" w:hAnsi="Arial" w:cs="Arial"/>
          <w:sz w:val="21"/>
          <w:szCs w:val="21"/>
        </w:rPr>
        <w:t>.</w:t>
      </w:r>
    </w:p>
    <w:p w:rsidR="005F4630" w:rsidRPr="007A1E33" w:rsidRDefault="005F4630" w:rsidP="005F4630">
      <w:pPr>
        <w:pStyle w:val="ListParagraph"/>
        <w:numPr>
          <w:ilvl w:val="0"/>
          <w:numId w:val="5"/>
        </w:numPr>
        <w:rPr>
          <w:rFonts w:ascii="Arial" w:hAnsi="Arial" w:cs="Arial"/>
          <w:sz w:val="21"/>
          <w:szCs w:val="21"/>
        </w:rPr>
      </w:pPr>
      <w:r w:rsidRPr="007A1E33">
        <w:rPr>
          <w:rFonts w:ascii="Arial" w:hAnsi="Arial" w:cs="Arial"/>
          <w:sz w:val="21"/>
          <w:szCs w:val="21"/>
        </w:rPr>
        <w:t>The Plan Commission shall make, adopt and, as necessary, amend, extend or add to the master plan, subject to Village Board confirmation, for the physical development of the Village including areas outside of its boundaries which, in the Plan Commission’</w:t>
      </w:r>
      <w:r w:rsidR="007A2BD5" w:rsidRPr="007A1E33">
        <w:rPr>
          <w:rFonts w:ascii="Arial" w:hAnsi="Arial" w:cs="Arial"/>
          <w:sz w:val="21"/>
          <w:szCs w:val="21"/>
        </w:rPr>
        <w:t>s judg</w:t>
      </w:r>
      <w:r w:rsidRPr="007A1E33">
        <w:rPr>
          <w:rFonts w:ascii="Arial" w:hAnsi="Arial" w:cs="Arial"/>
          <w:sz w:val="21"/>
          <w:szCs w:val="21"/>
        </w:rPr>
        <w:t xml:space="preserve">ment, bear relation to </w:t>
      </w:r>
      <w:r w:rsidR="007A2BD5" w:rsidRPr="007A1E33">
        <w:rPr>
          <w:rFonts w:ascii="Arial" w:hAnsi="Arial" w:cs="Arial"/>
          <w:sz w:val="21"/>
          <w:szCs w:val="21"/>
        </w:rPr>
        <w:t>the development of the Villa</w:t>
      </w:r>
      <w:r w:rsidRPr="007A1E33">
        <w:rPr>
          <w:rFonts w:ascii="Arial" w:hAnsi="Arial" w:cs="Arial"/>
          <w:sz w:val="21"/>
          <w:szCs w:val="21"/>
        </w:rPr>
        <w:t>ge.</w:t>
      </w:r>
      <w:r w:rsidR="007A2BD5" w:rsidRPr="007A1E33">
        <w:rPr>
          <w:rFonts w:ascii="Arial" w:hAnsi="Arial" w:cs="Arial"/>
          <w:sz w:val="21"/>
          <w:szCs w:val="21"/>
        </w:rPr>
        <w:t xml:space="preserve"> The master plan, with the accompanying maps, plats and descriptive and explanatory matter, shall show the Commission’s recommendations for such physical development, and may include, among other things without limitation because of enumeration, the general location, character and extent of streets, highways, freeways, street grades, roadways, walks, parking areas, public places and areas, parks, parkways, playgrounds, sites for public buildings and structures, and the general location and extent of the sewers, water conduits and other public utilities whether privately or publicly owned, the acceptance, widening, narrowing, extension, relocation, removal, vacation, abandonment or change of use of any of the foregoing public ways, grounds, places, spaces, buildings, properties, utilities, routes or terminals, the general location, character and extent of community centers and neighborhood units, and a comprehensive zoning plan. </w:t>
      </w:r>
    </w:p>
    <w:p w:rsidR="00644236" w:rsidRPr="007A1E33" w:rsidRDefault="007A2BD5" w:rsidP="00644236">
      <w:pPr>
        <w:pStyle w:val="ListParagraph"/>
        <w:numPr>
          <w:ilvl w:val="0"/>
          <w:numId w:val="5"/>
        </w:numPr>
        <w:rPr>
          <w:rFonts w:ascii="Arial" w:hAnsi="Arial" w:cs="Arial"/>
          <w:sz w:val="21"/>
          <w:szCs w:val="21"/>
        </w:rPr>
      </w:pPr>
      <w:r w:rsidRPr="007A1E33">
        <w:rPr>
          <w:rFonts w:ascii="Arial" w:hAnsi="Arial" w:cs="Arial"/>
          <w:sz w:val="21"/>
          <w:szCs w:val="21"/>
        </w:rPr>
        <w:t xml:space="preserve">The Commission may adopt the master plan as a whole by a single resolution, or as the work of making the whole master plan progresses, </w:t>
      </w:r>
      <w:proofErr w:type="gramStart"/>
      <w:r w:rsidRPr="007A1E33">
        <w:rPr>
          <w:rFonts w:ascii="Arial" w:hAnsi="Arial" w:cs="Arial"/>
          <w:sz w:val="21"/>
          <w:szCs w:val="21"/>
        </w:rPr>
        <w:t>may</w:t>
      </w:r>
      <w:proofErr w:type="gramEnd"/>
      <w:r w:rsidRPr="007A1E33">
        <w:rPr>
          <w:rFonts w:ascii="Arial" w:hAnsi="Arial" w:cs="Arial"/>
          <w:sz w:val="21"/>
          <w:szCs w:val="21"/>
        </w:rPr>
        <w:t xml:space="preserve"> from time to time by resolution adopt a part or parts thereof, any such part to correspond generally with one or more of the functional subdivisions of the subject matter of the plan. The adoption of the plan or any part, </w:t>
      </w:r>
      <w:r w:rsidR="00644236" w:rsidRPr="007A1E33">
        <w:rPr>
          <w:rFonts w:ascii="Arial" w:hAnsi="Arial" w:cs="Arial"/>
          <w:sz w:val="21"/>
          <w:szCs w:val="21"/>
        </w:rPr>
        <w:t xml:space="preserve">amendment or addition, shall be by resolution carried by the affirmative votes of not less than a majority of all the members of the Plan Commission, subject to confirmation by the Village Board. The resolution shall refer expressly to the maps, descriptive matter, and other matters intended by the Commission to form the whole or any part of the plan, and the action taken shall be recorded on the adopted plan or part thereof by the identifying signature of the secretary of the Commission, and a copy of the plan or part thereof shall be </w:t>
      </w:r>
      <w:r w:rsidR="00644236" w:rsidRPr="007A1E33">
        <w:rPr>
          <w:rFonts w:ascii="Arial" w:hAnsi="Arial" w:cs="Arial"/>
          <w:sz w:val="21"/>
          <w:szCs w:val="21"/>
        </w:rPr>
        <w:lastRenderedPageBreak/>
        <w:t xml:space="preserve">certified to the Village Board. The purpose and effect of the adoption and certifying of the master plan or part thereof shall be solely to aid the Plan Commission and the Village Board in the performance of their duties. </w:t>
      </w:r>
    </w:p>
    <w:p w:rsidR="00644236" w:rsidRPr="007A1E33" w:rsidRDefault="00644236" w:rsidP="00644236">
      <w:pPr>
        <w:pStyle w:val="ListParagraph"/>
        <w:numPr>
          <w:ilvl w:val="0"/>
          <w:numId w:val="3"/>
        </w:numPr>
        <w:rPr>
          <w:rFonts w:ascii="Arial" w:hAnsi="Arial" w:cs="Arial"/>
          <w:b/>
          <w:i/>
          <w:sz w:val="21"/>
          <w:szCs w:val="21"/>
        </w:rPr>
      </w:pPr>
      <w:r w:rsidRPr="007A1E33">
        <w:rPr>
          <w:rFonts w:ascii="Arial" w:hAnsi="Arial" w:cs="Arial"/>
          <w:b/>
          <w:i/>
          <w:sz w:val="21"/>
          <w:szCs w:val="21"/>
        </w:rPr>
        <w:t xml:space="preserve">Matters Referred to Plan Commission. </w:t>
      </w:r>
      <w:r w:rsidRPr="007A1E33">
        <w:rPr>
          <w:rFonts w:ascii="Arial" w:hAnsi="Arial" w:cs="Arial"/>
          <w:sz w:val="21"/>
          <w:szCs w:val="21"/>
        </w:rPr>
        <w:t xml:space="preserve">The Village Board or officer of the Village having final authority thereon, shall refer to the Plan Commission, for its consideration and report before final action is taken by the Board, public body or officer, the following matters: the location of any statue or other memorial; the </w:t>
      </w:r>
      <w:r w:rsidR="000A278C" w:rsidRPr="007A1E33">
        <w:rPr>
          <w:rFonts w:ascii="Arial" w:hAnsi="Arial" w:cs="Arial"/>
          <w:sz w:val="21"/>
          <w:szCs w:val="21"/>
        </w:rPr>
        <w:t>location, acceptance, ext</w:t>
      </w:r>
      <w:r w:rsidRPr="007A1E33">
        <w:rPr>
          <w:rFonts w:ascii="Arial" w:hAnsi="Arial" w:cs="Arial"/>
          <w:sz w:val="21"/>
          <w:szCs w:val="21"/>
        </w:rPr>
        <w:t>ension, alteration, vacation, abandonment, change of use, sale, acquisition of land</w:t>
      </w:r>
      <w:r w:rsidR="000A278C" w:rsidRPr="007A1E33">
        <w:rPr>
          <w:rFonts w:ascii="Arial" w:hAnsi="Arial" w:cs="Arial"/>
          <w:sz w:val="21"/>
          <w:szCs w:val="21"/>
        </w:rPr>
        <w:t xml:space="preserve"> for or lease of land for any street, alley or other public way, park, playground, airport, area for parking vehicles, or other memorial or public grounds; the location, extension, abandonment or authorization for any public utility whether publicly or privately owned; all plats of lands in the Village or within the territory over which the Village is given platting jurisdiction by Chapter 236, Wis. Stats.; the location, character and extent or acquisition, leasing or sale of lands for public or semi-public housing, slum clearance, relief of congestion, or vacation camps for children; and the amendment or repeal of any land use ordinance.</w:t>
      </w:r>
    </w:p>
    <w:p w:rsidR="000A278C" w:rsidRPr="007A1E33" w:rsidRDefault="000A278C" w:rsidP="00644236">
      <w:pPr>
        <w:pStyle w:val="ListParagraph"/>
        <w:numPr>
          <w:ilvl w:val="0"/>
          <w:numId w:val="3"/>
        </w:numPr>
        <w:rPr>
          <w:rFonts w:ascii="Arial" w:hAnsi="Arial" w:cs="Arial"/>
          <w:b/>
          <w:i/>
          <w:sz w:val="21"/>
          <w:szCs w:val="21"/>
        </w:rPr>
      </w:pPr>
      <w:r w:rsidRPr="007A1E33">
        <w:rPr>
          <w:rFonts w:ascii="Arial" w:hAnsi="Arial" w:cs="Arial"/>
          <w:b/>
          <w:i/>
          <w:sz w:val="21"/>
          <w:szCs w:val="21"/>
        </w:rPr>
        <w:t xml:space="preserve">Miscellaneous Powers. </w:t>
      </w:r>
      <w:r w:rsidRPr="007A1E33">
        <w:rPr>
          <w:rFonts w:ascii="Arial" w:hAnsi="Arial" w:cs="Arial"/>
          <w:sz w:val="21"/>
          <w:szCs w:val="21"/>
        </w:rPr>
        <w:t>The Commission may make reports and recommendations relating to the plan and development of the Village to public officials and agencies, civic, educational, professional</w:t>
      </w:r>
      <w:r w:rsidR="000D648C" w:rsidRPr="007A1E33">
        <w:rPr>
          <w:rFonts w:ascii="Arial" w:hAnsi="Arial" w:cs="Arial"/>
          <w:sz w:val="21"/>
          <w:szCs w:val="21"/>
        </w:rPr>
        <w:t>,</w:t>
      </w:r>
      <w:r w:rsidRPr="007A1E33">
        <w:rPr>
          <w:rFonts w:ascii="Arial" w:hAnsi="Arial" w:cs="Arial"/>
          <w:sz w:val="21"/>
          <w:szCs w:val="21"/>
        </w:rPr>
        <w:t xml:space="preserve"> and other organizations and citizens. It may recommend to the Village Board, programs for public improvements and the financing thereof. All public officials shall, upon request, furnish to the Commission, within a reasonable time, such available information as it may require for its work. The Commission, its members and employees, in the performance of its functions, may enter upon any land, make examinations and surveys, and place and maintain necessary monuments and markers thereon. </w:t>
      </w:r>
      <w:r w:rsidR="00F34D9D" w:rsidRPr="007A1E33">
        <w:rPr>
          <w:rFonts w:ascii="Arial" w:hAnsi="Arial" w:cs="Arial"/>
          <w:sz w:val="21"/>
          <w:szCs w:val="21"/>
        </w:rPr>
        <w:t xml:space="preserve">In general, the Commission shall have such powers as may be necessary to enable it to perform its functions and promote municipal planning in cooperation with the Village Board. The Commission shall oversee community development block grants. The Village Board may refer to the Commission for its consideration and recommendation any matter pertaining to planning and development of land within the Village and within one and one-half (1 ½) miles of the limits of the Village. All plats or </w:t>
      </w:r>
      <w:proofErr w:type="spellStart"/>
      <w:r w:rsidR="00F34D9D" w:rsidRPr="007A1E33">
        <w:rPr>
          <w:rFonts w:ascii="Arial" w:hAnsi="Arial" w:cs="Arial"/>
          <w:sz w:val="21"/>
          <w:szCs w:val="21"/>
        </w:rPr>
        <w:t>replats</w:t>
      </w:r>
      <w:proofErr w:type="spellEnd"/>
      <w:r w:rsidR="00F34D9D" w:rsidRPr="007A1E33">
        <w:rPr>
          <w:rFonts w:ascii="Arial" w:hAnsi="Arial" w:cs="Arial"/>
          <w:sz w:val="21"/>
          <w:szCs w:val="21"/>
        </w:rPr>
        <w:t xml:space="preserve"> of any lands within the limits of the Village or any lands outside the Village and within one and one-half (1 ½) miles of the limits of the Village shall be submitted to the Commission for its recommendation to the Village Board before the same are approved by the Village Board.</w:t>
      </w:r>
    </w:p>
    <w:p w:rsidR="00F34D9D" w:rsidRPr="007A1E33" w:rsidRDefault="00F34D9D" w:rsidP="00F34D9D">
      <w:pPr>
        <w:pStyle w:val="ListParagraph"/>
        <w:numPr>
          <w:ilvl w:val="0"/>
          <w:numId w:val="2"/>
        </w:numPr>
        <w:rPr>
          <w:rFonts w:ascii="Arial" w:hAnsi="Arial" w:cs="Arial"/>
          <w:sz w:val="21"/>
          <w:szCs w:val="21"/>
        </w:rPr>
      </w:pPr>
      <w:r w:rsidRPr="007A1E33">
        <w:rPr>
          <w:rFonts w:ascii="Arial" w:hAnsi="Arial" w:cs="Arial"/>
          <w:b/>
          <w:sz w:val="21"/>
          <w:szCs w:val="21"/>
        </w:rPr>
        <w:t>Compensation; Oath</w:t>
      </w:r>
      <w:r w:rsidRPr="007A1E33">
        <w:rPr>
          <w:rFonts w:ascii="Arial" w:hAnsi="Arial" w:cs="Arial"/>
          <w:sz w:val="21"/>
          <w:szCs w:val="21"/>
        </w:rPr>
        <w:t xml:space="preserve">. Compensation may be established by the Village Board for service on the Commission. Citizen members shall take the official oath required by Sec. 19.01, Wis. Stats., which shall be filed with the Village </w:t>
      </w:r>
      <w:r w:rsidR="00B317E9">
        <w:rPr>
          <w:rFonts w:ascii="Arial" w:hAnsi="Arial" w:cs="Arial"/>
          <w:sz w:val="21"/>
          <w:szCs w:val="21"/>
        </w:rPr>
        <w:t>Administrator-</w:t>
      </w:r>
      <w:r w:rsidRPr="007A1E33">
        <w:rPr>
          <w:rFonts w:ascii="Arial" w:hAnsi="Arial" w:cs="Arial"/>
          <w:sz w:val="21"/>
          <w:szCs w:val="21"/>
        </w:rPr>
        <w:t>Clerk-Treasurer.</w:t>
      </w:r>
    </w:p>
    <w:p w:rsidR="00F34D9D" w:rsidRPr="007A1E33" w:rsidRDefault="00F34D9D" w:rsidP="00F34D9D">
      <w:pPr>
        <w:pStyle w:val="ListParagraph"/>
        <w:numPr>
          <w:ilvl w:val="0"/>
          <w:numId w:val="2"/>
        </w:numPr>
        <w:rPr>
          <w:rFonts w:ascii="Arial" w:hAnsi="Arial" w:cs="Arial"/>
          <w:sz w:val="21"/>
          <w:szCs w:val="21"/>
        </w:rPr>
      </w:pPr>
      <w:r w:rsidRPr="007A1E33">
        <w:rPr>
          <w:rFonts w:ascii="Arial" w:hAnsi="Arial" w:cs="Arial"/>
          <w:b/>
          <w:sz w:val="21"/>
          <w:szCs w:val="21"/>
        </w:rPr>
        <w:t>Organization</w:t>
      </w:r>
      <w:r w:rsidRPr="007A1E33">
        <w:rPr>
          <w:rFonts w:ascii="Arial" w:hAnsi="Arial" w:cs="Arial"/>
          <w:sz w:val="21"/>
          <w:szCs w:val="21"/>
        </w:rPr>
        <w:t xml:space="preserve">. As soon as all members of the first Commission shall have been appointed, the Village </w:t>
      </w:r>
      <w:r w:rsidR="00B317E9">
        <w:rPr>
          <w:rFonts w:ascii="Arial" w:hAnsi="Arial" w:cs="Arial"/>
          <w:sz w:val="21"/>
          <w:szCs w:val="21"/>
        </w:rPr>
        <w:t>Administrator-</w:t>
      </w:r>
      <w:r w:rsidRPr="007A1E33">
        <w:rPr>
          <w:rFonts w:ascii="Arial" w:hAnsi="Arial" w:cs="Arial"/>
          <w:sz w:val="21"/>
          <w:szCs w:val="21"/>
        </w:rPr>
        <w:t>Clerk-Treasurer shall give each member a written notice of the appointment and thereon shall fix the time and place of the first meeting which shall be not less than five (5) not more than ten (10) days thereafter. Such Commission</w:t>
      </w:r>
      <w:r w:rsidR="00725846" w:rsidRPr="007A1E33">
        <w:rPr>
          <w:rFonts w:ascii="Arial" w:hAnsi="Arial" w:cs="Arial"/>
          <w:sz w:val="21"/>
          <w:szCs w:val="21"/>
        </w:rPr>
        <w:t xml:space="preserve"> shall elect a vice-chairman and a secretary, and shall keep a written record of its proceedings to include all actions taken, a copy of which shall be filed with the Village Clerk-Treasurer. </w:t>
      </w:r>
    </w:p>
    <w:p w:rsidR="00725846" w:rsidRPr="007A1E33" w:rsidRDefault="00725846" w:rsidP="00F34D9D">
      <w:pPr>
        <w:pStyle w:val="ListParagraph"/>
        <w:numPr>
          <w:ilvl w:val="0"/>
          <w:numId w:val="2"/>
        </w:numPr>
        <w:rPr>
          <w:rFonts w:ascii="Arial" w:hAnsi="Arial" w:cs="Arial"/>
          <w:sz w:val="21"/>
          <w:szCs w:val="21"/>
        </w:rPr>
      </w:pPr>
      <w:r w:rsidRPr="007A1E33">
        <w:rPr>
          <w:rFonts w:ascii="Arial" w:hAnsi="Arial" w:cs="Arial"/>
          <w:b/>
          <w:sz w:val="21"/>
          <w:szCs w:val="21"/>
        </w:rPr>
        <w:t>Employees;</w:t>
      </w:r>
      <w:r w:rsidRPr="007A1E33">
        <w:rPr>
          <w:rFonts w:ascii="Arial" w:hAnsi="Arial" w:cs="Arial"/>
          <w:sz w:val="21"/>
          <w:szCs w:val="21"/>
        </w:rPr>
        <w:t xml:space="preserve"> </w:t>
      </w:r>
      <w:r w:rsidRPr="007A1E33">
        <w:rPr>
          <w:rFonts w:ascii="Arial" w:hAnsi="Arial" w:cs="Arial"/>
          <w:b/>
          <w:sz w:val="21"/>
          <w:szCs w:val="21"/>
        </w:rPr>
        <w:t xml:space="preserve">Budget. </w:t>
      </w:r>
      <w:r w:rsidRPr="007A1E33">
        <w:rPr>
          <w:rFonts w:ascii="Arial" w:hAnsi="Arial" w:cs="Arial"/>
          <w:sz w:val="21"/>
          <w:szCs w:val="21"/>
        </w:rPr>
        <w:t xml:space="preserve">The Plan Commission shall have the power to employ experts and such staff as may be necessary, and to pay for their services and such other expenses as may be necessary and proper, within the limits of the budget established by the Village Board, or placed at its disposal through gift, and subject to </w:t>
      </w:r>
      <w:r w:rsidRPr="007A1E33">
        <w:rPr>
          <w:rFonts w:ascii="Arial" w:hAnsi="Arial" w:cs="Arial"/>
          <w:sz w:val="21"/>
          <w:szCs w:val="21"/>
        </w:rPr>
        <w:lastRenderedPageBreak/>
        <w:t xml:space="preserve">any ordinance or resolution enacted by the Village Board. As far as possible, the Commission shall utilize the services of existing Village officials and employees. </w:t>
      </w:r>
    </w:p>
    <w:p w:rsidR="00725846" w:rsidRPr="007A1E33" w:rsidRDefault="00725846" w:rsidP="00F34D9D">
      <w:pPr>
        <w:pStyle w:val="ListParagraph"/>
        <w:numPr>
          <w:ilvl w:val="0"/>
          <w:numId w:val="2"/>
        </w:numPr>
        <w:rPr>
          <w:rFonts w:ascii="Arial" w:hAnsi="Arial" w:cs="Arial"/>
          <w:b/>
          <w:sz w:val="21"/>
          <w:szCs w:val="21"/>
        </w:rPr>
      </w:pPr>
      <w:r w:rsidRPr="007A1E33">
        <w:rPr>
          <w:rFonts w:ascii="Arial" w:hAnsi="Arial" w:cs="Arial"/>
          <w:b/>
          <w:sz w:val="21"/>
          <w:szCs w:val="21"/>
        </w:rPr>
        <w:t>Rules of Procedure;</w:t>
      </w:r>
      <w:r w:rsidRPr="007A1E33">
        <w:rPr>
          <w:rFonts w:ascii="Arial" w:hAnsi="Arial" w:cs="Arial"/>
          <w:sz w:val="21"/>
          <w:szCs w:val="21"/>
        </w:rPr>
        <w:t xml:space="preserve"> </w:t>
      </w:r>
      <w:r w:rsidRPr="007A1E33">
        <w:rPr>
          <w:rFonts w:ascii="Arial" w:hAnsi="Arial" w:cs="Arial"/>
          <w:b/>
          <w:sz w:val="21"/>
          <w:szCs w:val="21"/>
        </w:rPr>
        <w:t xml:space="preserve">Report. </w:t>
      </w:r>
      <w:r w:rsidRPr="007A1E33">
        <w:rPr>
          <w:rFonts w:ascii="Arial" w:hAnsi="Arial" w:cs="Arial"/>
          <w:sz w:val="21"/>
          <w:szCs w:val="21"/>
        </w:rPr>
        <w:t>The Plan Commission is hereby authorized to adopt rules governing its own proceedings. The Commission shall make a monthly report in writing to the</w:t>
      </w:r>
      <w:r w:rsidR="001E6F14" w:rsidRPr="007A1E33">
        <w:rPr>
          <w:rFonts w:ascii="Arial" w:hAnsi="Arial" w:cs="Arial"/>
          <w:sz w:val="21"/>
          <w:szCs w:val="21"/>
        </w:rPr>
        <w:t xml:space="preserve"> Village Board of its transactions and</w:t>
      </w:r>
      <w:r w:rsidRPr="007A1E33">
        <w:rPr>
          <w:rFonts w:ascii="Arial" w:hAnsi="Arial" w:cs="Arial"/>
          <w:sz w:val="21"/>
          <w:szCs w:val="21"/>
        </w:rPr>
        <w:t xml:space="preserve"> expen</w:t>
      </w:r>
      <w:r w:rsidR="001E6F14" w:rsidRPr="007A1E33">
        <w:rPr>
          <w:rFonts w:ascii="Arial" w:hAnsi="Arial" w:cs="Arial"/>
          <w:sz w:val="21"/>
          <w:szCs w:val="21"/>
        </w:rPr>
        <w:t>ditures, if any, for the prec</w:t>
      </w:r>
      <w:r w:rsidRPr="007A1E33">
        <w:rPr>
          <w:rFonts w:ascii="Arial" w:hAnsi="Arial" w:cs="Arial"/>
          <w:sz w:val="21"/>
          <w:szCs w:val="21"/>
        </w:rPr>
        <w:t xml:space="preserve">eding month, with </w:t>
      </w:r>
      <w:r w:rsidR="001E6F14" w:rsidRPr="007A1E33">
        <w:rPr>
          <w:rFonts w:ascii="Arial" w:hAnsi="Arial" w:cs="Arial"/>
          <w:sz w:val="21"/>
          <w:szCs w:val="21"/>
        </w:rPr>
        <w:t>s</w:t>
      </w:r>
      <w:r w:rsidRPr="007A1E33">
        <w:rPr>
          <w:rFonts w:ascii="Arial" w:hAnsi="Arial" w:cs="Arial"/>
          <w:sz w:val="21"/>
          <w:szCs w:val="21"/>
        </w:rPr>
        <w:t>uch general recommendations as to matters covered</w:t>
      </w:r>
      <w:r w:rsidR="001E6F14" w:rsidRPr="007A1E33">
        <w:rPr>
          <w:rFonts w:ascii="Arial" w:hAnsi="Arial" w:cs="Arial"/>
          <w:sz w:val="21"/>
          <w:szCs w:val="21"/>
        </w:rPr>
        <w:t xml:space="preserve"> by its prescribed duties and authority as seem proper. </w:t>
      </w:r>
    </w:p>
    <w:p w:rsidR="001E6F14" w:rsidRPr="007A1E33" w:rsidRDefault="001E6F14" w:rsidP="00F34D9D">
      <w:pPr>
        <w:pStyle w:val="ListParagraph"/>
        <w:numPr>
          <w:ilvl w:val="0"/>
          <w:numId w:val="2"/>
        </w:numPr>
        <w:rPr>
          <w:rFonts w:ascii="Arial" w:hAnsi="Arial" w:cs="Arial"/>
          <w:b/>
          <w:sz w:val="21"/>
          <w:szCs w:val="21"/>
        </w:rPr>
      </w:pPr>
      <w:r w:rsidRPr="007A1E33">
        <w:rPr>
          <w:rFonts w:ascii="Arial" w:hAnsi="Arial" w:cs="Arial"/>
          <w:b/>
          <w:sz w:val="21"/>
          <w:szCs w:val="21"/>
        </w:rPr>
        <w:t xml:space="preserve">Special Meetings.  </w:t>
      </w:r>
      <w:r w:rsidRPr="007A1E33">
        <w:rPr>
          <w:rFonts w:ascii="Arial" w:hAnsi="Arial" w:cs="Arial"/>
          <w:sz w:val="21"/>
          <w:szCs w:val="21"/>
        </w:rPr>
        <w:t xml:space="preserve">Individuals requesting a special meeting of the Plan Commission shall be required to pay a fee as prescribed </w:t>
      </w:r>
      <w:r w:rsidR="00B317E9">
        <w:rPr>
          <w:rFonts w:ascii="Arial" w:hAnsi="Arial" w:cs="Arial"/>
          <w:sz w:val="21"/>
          <w:szCs w:val="21"/>
        </w:rPr>
        <w:t>by the Village of Colfax fee schedule</w:t>
      </w:r>
      <w:r w:rsidRPr="007A1E33">
        <w:rPr>
          <w:rFonts w:ascii="Arial" w:hAnsi="Arial" w:cs="Arial"/>
          <w:sz w:val="21"/>
          <w:szCs w:val="21"/>
        </w:rPr>
        <w:t>.</w:t>
      </w:r>
    </w:p>
    <w:p w:rsidR="005F4630" w:rsidRPr="007A1E33" w:rsidRDefault="005F4630" w:rsidP="005F4630">
      <w:pPr>
        <w:rPr>
          <w:rFonts w:ascii="Arial" w:hAnsi="Arial" w:cs="Arial"/>
          <w:sz w:val="21"/>
          <w:szCs w:val="21"/>
        </w:rPr>
      </w:pPr>
    </w:p>
    <w:p w:rsidR="007A1E33" w:rsidRPr="007A1E33" w:rsidRDefault="007A1E33" w:rsidP="007A1E33">
      <w:pPr>
        <w:tabs>
          <w:tab w:val="left" w:pos="1440"/>
        </w:tabs>
        <w:autoSpaceDE w:val="0"/>
        <w:autoSpaceDN w:val="0"/>
        <w:adjustRightInd w:val="0"/>
        <w:ind w:left="2160" w:hanging="2160"/>
        <w:jc w:val="both"/>
        <w:rPr>
          <w:rFonts w:ascii="Tahoma" w:hAnsi="Tahoma" w:cs="Tahoma"/>
          <w:sz w:val="21"/>
          <w:szCs w:val="21"/>
        </w:rPr>
      </w:pPr>
      <w:r w:rsidRPr="007A1E33">
        <w:rPr>
          <w:rFonts w:ascii="Tahoma" w:hAnsi="Tahoma" w:cs="Tahoma"/>
          <w:sz w:val="21"/>
          <w:szCs w:val="21"/>
        </w:rPr>
        <w:t>This ordinance shall take effect upon passage and publication as required by law.</w:t>
      </w:r>
    </w:p>
    <w:p w:rsidR="007A1E33" w:rsidRPr="00B04C08" w:rsidRDefault="007A1E33" w:rsidP="007A1E33">
      <w:pPr>
        <w:autoSpaceDE w:val="0"/>
        <w:autoSpaceDN w:val="0"/>
        <w:adjustRightInd w:val="0"/>
        <w:rPr>
          <w:rFonts w:ascii="Tahoma" w:hAnsi="Tahoma" w:cs="Tahoma"/>
          <w:sz w:val="21"/>
          <w:szCs w:val="21"/>
        </w:rPr>
      </w:pPr>
    </w:p>
    <w:p w:rsidR="007A1E33" w:rsidRDefault="007A1E33" w:rsidP="007A1E33">
      <w:pPr>
        <w:autoSpaceDE w:val="0"/>
        <w:autoSpaceDN w:val="0"/>
        <w:adjustRightInd w:val="0"/>
        <w:rPr>
          <w:rFonts w:ascii="Tahoma" w:hAnsi="Tahoma" w:cs="Tahoma"/>
          <w:sz w:val="21"/>
          <w:szCs w:val="21"/>
        </w:rPr>
      </w:pPr>
    </w:p>
    <w:p w:rsidR="007A1E33" w:rsidRPr="00797C66" w:rsidRDefault="007A1E33" w:rsidP="007A1E33">
      <w:pPr>
        <w:autoSpaceDE w:val="0"/>
        <w:autoSpaceDN w:val="0"/>
        <w:adjustRightInd w:val="0"/>
        <w:rPr>
          <w:rFonts w:ascii="Tahoma" w:hAnsi="Tahoma" w:cs="Tahoma"/>
          <w:sz w:val="21"/>
          <w:szCs w:val="21"/>
        </w:rPr>
      </w:pPr>
    </w:p>
    <w:p w:rsidR="007A1E33" w:rsidRPr="00797C66" w:rsidRDefault="007A1E33" w:rsidP="007A1E33">
      <w:pPr>
        <w:autoSpaceDE w:val="0"/>
        <w:autoSpaceDN w:val="0"/>
        <w:adjustRightInd w:val="0"/>
        <w:ind w:firstLine="6480"/>
        <w:rPr>
          <w:rFonts w:ascii="Tahoma" w:hAnsi="Tahoma" w:cs="Tahoma"/>
          <w:sz w:val="21"/>
          <w:szCs w:val="21"/>
        </w:rPr>
      </w:pPr>
      <w:smartTag w:uri="urn:schemas-microsoft-com:office:smarttags" w:element="place">
        <w:smartTag w:uri="urn:schemas-microsoft-com:office:smarttags" w:element="PlaceType">
          <w:r w:rsidRPr="00797C66">
            <w:rPr>
              <w:rFonts w:ascii="Tahoma" w:hAnsi="Tahoma" w:cs="Tahoma"/>
              <w:sz w:val="21"/>
              <w:szCs w:val="21"/>
            </w:rPr>
            <w:t>Village</w:t>
          </w:r>
        </w:smartTag>
        <w:r w:rsidRPr="00797C66">
          <w:rPr>
            <w:rFonts w:ascii="Tahoma" w:hAnsi="Tahoma" w:cs="Tahoma"/>
            <w:sz w:val="21"/>
            <w:szCs w:val="21"/>
          </w:rPr>
          <w:t xml:space="preserve"> of </w:t>
        </w:r>
        <w:smartTag w:uri="urn:schemas-microsoft-com:office:smarttags" w:element="PlaceName">
          <w:r w:rsidRPr="00797C66">
            <w:rPr>
              <w:rFonts w:ascii="Tahoma" w:hAnsi="Tahoma" w:cs="Tahoma"/>
              <w:sz w:val="21"/>
              <w:szCs w:val="21"/>
            </w:rPr>
            <w:t>Colfax</w:t>
          </w:r>
        </w:smartTag>
      </w:smartTag>
    </w:p>
    <w:p w:rsidR="007A1E33" w:rsidRDefault="007A1E33" w:rsidP="007A1E33">
      <w:pPr>
        <w:autoSpaceDE w:val="0"/>
        <w:autoSpaceDN w:val="0"/>
        <w:adjustRightInd w:val="0"/>
        <w:ind w:firstLine="6480"/>
        <w:rPr>
          <w:rFonts w:ascii="Tahoma" w:hAnsi="Tahoma" w:cs="Tahoma"/>
          <w:sz w:val="21"/>
          <w:szCs w:val="21"/>
        </w:rPr>
      </w:pPr>
    </w:p>
    <w:p w:rsidR="007A1E33" w:rsidRPr="00797C66" w:rsidRDefault="007A1E33" w:rsidP="007A1E33">
      <w:pPr>
        <w:autoSpaceDE w:val="0"/>
        <w:autoSpaceDN w:val="0"/>
        <w:adjustRightInd w:val="0"/>
        <w:ind w:firstLine="6480"/>
        <w:rPr>
          <w:rFonts w:ascii="Tahoma" w:hAnsi="Tahoma" w:cs="Tahoma"/>
          <w:sz w:val="21"/>
          <w:szCs w:val="21"/>
        </w:rPr>
      </w:pPr>
    </w:p>
    <w:p w:rsidR="007A1E33" w:rsidRPr="00797C66" w:rsidRDefault="007A1E33" w:rsidP="007A1E33">
      <w:pPr>
        <w:autoSpaceDE w:val="0"/>
        <w:autoSpaceDN w:val="0"/>
        <w:adjustRightInd w:val="0"/>
        <w:ind w:left="5760"/>
        <w:rPr>
          <w:rFonts w:ascii="Tahoma" w:hAnsi="Tahoma" w:cs="Tahoma"/>
          <w:sz w:val="21"/>
          <w:szCs w:val="21"/>
        </w:rPr>
      </w:pPr>
      <w:r w:rsidRPr="00797C66">
        <w:rPr>
          <w:rFonts w:ascii="Tahoma" w:hAnsi="Tahoma" w:cs="Tahoma"/>
          <w:sz w:val="21"/>
          <w:szCs w:val="21"/>
        </w:rPr>
        <w:t>________________________</w:t>
      </w:r>
    </w:p>
    <w:p w:rsidR="007A1E33" w:rsidRDefault="007A1E33" w:rsidP="007A1E33">
      <w:pPr>
        <w:autoSpaceDE w:val="0"/>
        <w:autoSpaceDN w:val="0"/>
        <w:adjustRightInd w:val="0"/>
        <w:ind w:left="5040" w:firstLine="720"/>
        <w:rPr>
          <w:rFonts w:ascii="Tahoma" w:hAnsi="Tahoma" w:cs="Tahoma"/>
          <w:sz w:val="21"/>
          <w:szCs w:val="21"/>
        </w:rPr>
      </w:pPr>
      <w:r w:rsidRPr="00797C66">
        <w:rPr>
          <w:rFonts w:ascii="Tahoma" w:hAnsi="Tahoma" w:cs="Tahoma"/>
          <w:sz w:val="21"/>
          <w:szCs w:val="21"/>
        </w:rPr>
        <w:t xml:space="preserve">Gary </w:t>
      </w:r>
      <w:r>
        <w:rPr>
          <w:rFonts w:ascii="Tahoma" w:hAnsi="Tahoma" w:cs="Tahoma"/>
          <w:sz w:val="21"/>
          <w:szCs w:val="21"/>
        </w:rPr>
        <w:t xml:space="preserve">L. </w:t>
      </w:r>
      <w:r w:rsidRPr="00797C66">
        <w:rPr>
          <w:rFonts w:ascii="Tahoma" w:hAnsi="Tahoma" w:cs="Tahoma"/>
          <w:sz w:val="21"/>
          <w:szCs w:val="21"/>
        </w:rPr>
        <w:t>Stene, President</w:t>
      </w:r>
    </w:p>
    <w:p w:rsidR="007A1E33" w:rsidRPr="00797C66" w:rsidRDefault="007A1E33" w:rsidP="007A1E33">
      <w:pPr>
        <w:autoSpaceDE w:val="0"/>
        <w:autoSpaceDN w:val="0"/>
        <w:adjustRightInd w:val="0"/>
        <w:ind w:left="5040" w:firstLine="720"/>
        <w:rPr>
          <w:rFonts w:ascii="Tahoma" w:hAnsi="Tahoma" w:cs="Tahoma"/>
          <w:sz w:val="21"/>
          <w:szCs w:val="21"/>
        </w:rPr>
      </w:pPr>
    </w:p>
    <w:p w:rsidR="007A1E33" w:rsidRDefault="007A1E33" w:rsidP="007A1E33">
      <w:pPr>
        <w:autoSpaceDE w:val="0"/>
        <w:autoSpaceDN w:val="0"/>
        <w:adjustRightInd w:val="0"/>
        <w:rPr>
          <w:rFonts w:ascii="Tahoma" w:hAnsi="Tahoma" w:cs="Tahoma"/>
          <w:sz w:val="21"/>
          <w:szCs w:val="21"/>
        </w:rPr>
      </w:pPr>
      <w:r w:rsidRPr="00797C66">
        <w:rPr>
          <w:rFonts w:ascii="Tahoma" w:hAnsi="Tahoma" w:cs="Tahoma"/>
          <w:sz w:val="21"/>
          <w:szCs w:val="21"/>
        </w:rPr>
        <w:t>ATTEST:</w:t>
      </w:r>
      <w:bookmarkStart w:id="0" w:name="_GoBack"/>
      <w:bookmarkEnd w:id="0"/>
    </w:p>
    <w:p w:rsidR="007A1E33" w:rsidRPr="00797C66" w:rsidRDefault="007A1E33" w:rsidP="007A1E33">
      <w:pPr>
        <w:autoSpaceDE w:val="0"/>
        <w:autoSpaceDN w:val="0"/>
        <w:adjustRightInd w:val="0"/>
        <w:rPr>
          <w:rFonts w:ascii="Tahoma" w:hAnsi="Tahoma" w:cs="Tahoma"/>
          <w:sz w:val="21"/>
          <w:szCs w:val="21"/>
        </w:rPr>
      </w:pPr>
    </w:p>
    <w:p w:rsidR="007A1E33" w:rsidRPr="00797C66" w:rsidRDefault="007A1E33" w:rsidP="007A1E33">
      <w:pPr>
        <w:autoSpaceDE w:val="0"/>
        <w:autoSpaceDN w:val="0"/>
        <w:adjustRightInd w:val="0"/>
        <w:rPr>
          <w:rFonts w:ascii="Tahoma" w:hAnsi="Tahoma" w:cs="Tahoma"/>
          <w:sz w:val="21"/>
          <w:szCs w:val="21"/>
        </w:rPr>
      </w:pPr>
      <w:r w:rsidRPr="00797C66">
        <w:rPr>
          <w:rFonts w:ascii="Tahoma" w:hAnsi="Tahoma" w:cs="Tahoma"/>
          <w:sz w:val="21"/>
          <w:szCs w:val="21"/>
        </w:rPr>
        <w:t>________________________________</w:t>
      </w:r>
    </w:p>
    <w:p w:rsidR="007A1E33" w:rsidRPr="00797C66" w:rsidRDefault="007A1E33" w:rsidP="007A1E33">
      <w:pPr>
        <w:autoSpaceDE w:val="0"/>
        <w:autoSpaceDN w:val="0"/>
        <w:adjustRightInd w:val="0"/>
        <w:rPr>
          <w:rFonts w:ascii="Tahoma" w:hAnsi="Tahoma" w:cs="Tahoma"/>
          <w:sz w:val="21"/>
          <w:szCs w:val="21"/>
        </w:rPr>
      </w:pPr>
      <w:r>
        <w:rPr>
          <w:rFonts w:ascii="Tahoma" w:hAnsi="Tahoma" w:cs="Tahoma"/>
          <w:sz w:val="21"/>
          <w:szCs w:val="21"/>
        </w:rPr>
        <w:t>Jackie L. Ponto</w:t>
      </w:r>
    </w:p>
    <w:p w:rsidR="007A1E33" w:rsidRPr="00797C66" w:rsidRDefault="007A1E33" w:rsidP="007A1E33">
      <w:pPr>
        <w:autoSpaceDE w:val="0"/>
        <w:autoSpaceDN w:val="0"/>
        <w:adjustRightInd w:val="0"/>
        <w:rPr>
          <w:rFonts w:ascii="Tahoma" w:hAnsi="Tahoma" w:cs="Tahoma"/>
          <w:sz w:val="21"/>
          <w:szCs w:val="21"/>
        </w:rPr>
      </w:pPr>
      <w:r>
        <w:rPr>
          <w:rFonts w:ascii="Tahoma" w:hAnsi="Tahoma" w:cs="Tahoma"/>
          <w:sz w:val="21"/>
          <w:szCs w:val="21"/>
        </w:rPr>
        <w:t>Administrator-</w:t>
      </w:r>
      <w:r w:rsidRPr="00797C66">
        <w:rPr>
          <w:rFonts w:ascii="Tahoma" w:hAnsi="Tahoma" w:cs="Tahoma"/>
          <w:sz w:val="21"/>
          <w:szCs w:val="21"/>
        </w:rPr>
        <w:t>Clerk-Treasurer</w:t>
      </w:r>
    </w:p>
    <w:p w:rsidR="007A1E33" w:rsidRPr="00797C66" w:rsidRDefault="007A1E33" w:rsidP="007A1E33">
      <w:pPr>
        <w:autoSpaceDE w:val="0"/>
        <w:autoSpaceDN w:val="0"/>
        <w:adjustRightInd w:val="0"/>
        <w:rPr>
          <w:rFonts w:ascii="Tahoma" w:hAnsi="Tahoma" w:cs="Tahoma"/>
          <w:sz w:val="21"/>
          <w:szCs w:val="21"/>
        </w:rPr>
      </w:pPr>
    </w:p>
    <w:p w:rsidR="007A1E33" w:rsidRPr="00797C66" w:rsidRDefault="007A1E33" w:rsidP="007A1E33">
      <w:pPr>
        <w:autoSpaceDE w:val="0"/>
        <w:autoSpaceDN w:val="0"/>
        <w:adjustRightInd w:val="0"/>
        <w:rPr>
          <w:rFonts w:ascii="Tahoma" w:hAnsi="Tahoma" w:cs="Tahoma"/>
          <w:sz w:val="21"/>
          <w:szCs w:val="21"/>
        </w:rPr>
      </w:pPr>
      <w:r w:rsidRPr="00797C66">
        <w:rPr>
          <w:rFonts w:ascii="Tahoma" w:hAnsi="Tahoma" w:cs="Tahoma"/>
          <w:sz w:val="21"/>
          <w:szCs w:val="21"/>
        </w:rPr>
        <w:t xml:space="preserve">Adopted – </w:t>
      </w:r>
      <w:r>
        <w:rPr>
          <w:rFonts w:ascii="Tahoma" w:hAnsi="Tahoma" w:cs="Tahoma"/>
          <w:sz w:val="21"/>
          <w:szCs w:val="21"/>
        </w:rPr>
        <w:t>__</w:t>
      </w:r>
      <w:r w:rsidR="00873581" w:rsidRPr="00873581">
        <w:rPr>
          <w:rFonts w:ascii="Tahoma" w:hAnsi="Tahoma" w:cs="Tahoma"/>
          <w:sz w:val="21"/>
          <w:szCs w:val="21"/>
          <w:u w:val="single"/>
        </w:rPr>
        <w:t>4.8.13</w:t>
      </w:r>
      <w:r>
        <w:rPr>
          <w:rFonts w:ascii="Tahoma" w:hAnsi="Tahoma" w:cs="Tahoma"/>
          <w:sz w:val="21"/>
          <w:szCs w:val="21"/>
        </w:rPr>
        <w:t>_______</w:t>
      </w:r>
    </w:p>
    <w:p w:rsidR="007A1E33" w:rsidRPr="007A1E33" w:rsidRDefault="007A1E33" w:rsidP="007A1E33">
      <w:pPr>
        <w:autoSpaceDE w:val="0"/>
        <w:autoSpaceDN w:val="0"/>
        <w:adjustRightInd w:val="0"/>
        <w:rPr>
          <w:rFonts w:ascii="Tahoma" w:hAnsi="Tahoma" w:cs="Tahoma"/>
          <w:sz w:val="21"/>
          <w:szCs w:val="21"/>
        </w:rPr>
      </w:pPr>
      <w:r w:rsidRPr="00797C66">
        <w:rPr>
          <w:rFonts w:ascii="Tahoma" w:hAnsi="Tahoma" w:cs="Tahoma"/>
          <w:sz w:val="21"/>
          <w:szCs w:val="21"/>
        </w:rPr>
        <w:t xml:space="preserve">Published – </w:t>
      </w:r>
      <w:r>
        <w:rPr>
          <w:rFonts w:ascii="Tahoma" w:hAnsi="Tahoma" w:cs="Tahoma"/>
          <w:sz w:val="21"/>
          <w:szCs w:val="21"/>
        </w:rPr>
        <w:t>_</w:t>
      </w:r>
      <w:r w:rsidR="00873581" w:rsidRPr="00873581">
        <w:rPr>
          <w:rFonts w:ascii="Tahoma" w:hAnsi="Tahoma" w:cs="Tahoma"/>
          <w:sz w:val="21"/>
          <w:szCs w:val="21"/>
          <w:u w:val="single"/>
        </w:rPr>
        <w:t>4.17.13</w:t>
      </w:r>
      <w:r>
        <w:rPr>
          <w:rFonts w:ascii="Tahoma" w:hAnsi="Tahoma" w:cs="Tahoma"/>
          <w:sz w:val="21"/>
          <w:szCs w:val="21"/>
        </w:rPr>
        <w:t>_______</w:t>
      </w:r>
    </w:p>
    <w:sectPr w:rsidR="007A1E33" w:rsidRPr="007A1E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75E"/>
    <w:multiLevelType w:val="hybridMultilevel"/>
    <w:tmpl w:val="13888D2E"/>
    <w:lvl w:ilvl="0" w:tplc="B8A4D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96B78"/>
    <w:multiLevelType w:val="hybridMultilevel"/>
    <w:tmpl w:val="39F86D70"/>
    <w:lvl w:ilvl="0" w:tplc="B5421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D13FB"/>
    <w:multiLevelType w:val="hybridMultilevel"/>
    <w:tmpl w:val="E0C6ABFC"/>
    <w:lvl w:ilvl="0" w:tplc="430A2B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9BB21AC"/>
    <w:multiLevelType w:val="hybridMultilevel"/>
    <w:tmpl w:val="7084E05E"/>
    <w:lvl w:ilvl="0" w:tplc="A62C6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F670F2"/>
    <w:multiLevelType w:val="hybridMultilevel"/>
    <w:tmpl w:val="8702D56C"/>
    <w:lvl w:ilvl="0" w:tplc="C1E889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30"/>
    <w:rsid w:val="000A278C"/>
    <w:rsid w:val="000D648C"/>
    <w:rsid w:val="00195A68"/>
    <w:rsid w:val="001E6F14"/>
    <w:rsid w:val="002476E5"/>
    <w:rsid w:val="003540B6"/>
    <w:rsid w:val="00462FA3"/>
    <w:rsid w:val="005F4630"/>
    <w:rsid w:val="00644236"/>
    <w:rsid w:val="00725846"/>
    <w:rsid w:val="007A1E33"/>
    <w:rsid w:val="007A2BD5"/>
    <w:rsid w:val="00873581"/>
    <w:rsid w:val="00B317E9"/>
    <w:rsid w:val="00F14E26"/>
    <w:rsid w:val="00F3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2013-04-05T15:01:00Z</cp:lastPrinted>
  <dcterms:created xsi:type="dcterms:W3CDTF">2013-04-05T13:52:00Z</dcterms:created>
  <dcterms:modified xsi:type="dcterms:W3CDTF">2013-04-09T19:55:00Z</dcterms:modified>
</cp:coreProperties>
</file>